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250E9" w14:textId="77777777" w:rsidR="00E67A7A" w:rsidRPr="00E67A7A" w:rsidRDefault="00E67A7A" w:rsidP="00E67A7A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</w:rPr>
      </w:pPr>
      <w:bookmarkStart w:id="0" w:name="_GoBack"/>
      <w:bookmarkEnd w:id="0"/>
      <w:r w:rsidRPr="00E67A7A">
        <w:rPr>
          <w:rStyle w:val="Pogrubienie"/>
          <w:rFonts w:asciiTheme="minorHAnsi" w:hAnsiTheme="minorHAnsi" w:cstheme="minorHAnsi"/>
          <w:color w:val="000000"/>
        </w:rPr>
        <w:t>OBWIESZCZENIE</w:t>
      </w:r>
    </w:p>
    <w:p w14:paraId="2FD6A2F5" w14:textId="77777777" w:rsidR="00E95BA3" w:rsidRPr="005013CA" w:rsidRDefault="00214F7E" w:rsidP="00E95BA3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Prezydenta Miasta Tomaszowa Mazowieckiego</w:t>
      </w:r>
    </w:p>
    <w:p w14:paraId="58366034" w14:textId="64D28079" w:rsidR="00E67A7A" w:rsidRPr="00E95BA3" w:rsidRDefault="00E95BA3" w:rsidP="00E95BA3">
      <w:pPr>
        <w:spacing w:after="120" w:line="240" w:lineRule="auto"/>
        <w:jc w:val="center"/>
        <w:rPr>
          <w:b/>
          <w:bCs/>
        </w:rPr>
      </w:pPr>
      <w:r w:rsidRPr="005013CA">
        <w:rPr>
          <w:b/>
          <w:bCs/>
        </w:rPr>
        <w:t xml:space="preserve">z dnia </w:t>
      </w:r>
      <w:r w:rsidR="00C75EFA">
        <w:rPr>
          <w:b/>
          <w:bCs/>
        </w:rPr>
        <w:t>02 listopada</w:t>
      </w:r>
      <w:r w:rsidRPr="005013CA">
        <w:rPr>
          <w:b/>
          <w:bCs/>
        </w:rPr>
        <w:t xml:space="preserve"> </w:t>
      </w:r>
      <w:r>
        <w:rPr>
          <w:b/>
          <w:bCs/>
        </w:rPr>
        <w:t>2</w:t>
      </w:r>
      <w:r w:rsidRPr="005013CA">
        <w:rPr>
          <w:b/>
          <w:bCs/>
        </w:rPr>
        <w:t>02</w:t>
      </w:r>
      <w:r>
        <w:rPr>
          <w:b/>
          <w:bCs/>
        </w:rPr>
        <w:t>2 r</w:t>
      </w:r>
      <w:r w:rsidR="00E67A7A" w:rsidRPr="00E67A7A">
        <w:rPr>
          <w:rFonts w:cstheme="minorHAnsi"/>
          <w:color w:val="000000"/>
        </w:rPr>
        <w:t>.</w:t>
      </w:r>
    </w:p>
    <w:p w14:paraId="39158481" w14:textId="77777777" w:rsidR="00E95BA3" w:rsidRDefault="00E67A7A" w:rsidP="00E67A7A">
      <w:pPr>
        <w:pStyle w:val="Normalny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7A7A">
        <w:rPr>
          <w:rFonts w:asciiTheme="minorHAnsi" w:hAnsiTheme="minorHAnsi" w:cstheme="minorHAnsi"/>
          <w:color w:val="000000"/>
          <w:sz w:val="22"/>
          <w:szCs w:val="22"/>
        </w:rPr>
        <w:t xml:space="preserve">w sprawie przystąpienia </w:t>
      </w:r>
      <w:r w:rsidR="00116EAC">
        <w:rPr>
          <w:rFonts w:asciiTheme="minorHAnsi" w:hAnsiTheme="minorHAnsi" w:cstheme="minorHAnsi"/>
          <w:color w:val="000000"/>
          <w:sz w:val="22"/>
          <w:szCs w:val="22"/>
        </w:rPr>
        <w:t>miasta Tomaszowa Mazowieckiego</w:t>
      </w:r>
      <w:r w:rsidRPr="00E67A7A">
        <w:rPr>
          <w:rFonts w:asciiTheme="minorHAnsi" w:hAnsiTheme="minorHAnsi" w:cstheme="minorHAnsi"/>
          <w:color w:val="000000"/>
          <w:sz w:val="22"/>
          <w:szCs w:val="22"/>
        </w:rPr>
        <w:t xml:space="preserve"> do sporządzenia Gminnego Programu Rewitalizacji </w:t>
      </w:r>
      <w:r w:rsidR="00116EAC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6F0DE9">
        <w:rPr>
          <w:rFonts w:asciiTheme="minorHAnsi" w:hAnsiTheme="minorHAnsi" w:cstheme="minorHAnsi"/>
          <w:color w:val="000000"/>
          <w:sz w:val="22"/>
          <w:szCs w:val="22"/>
        </w:rPr>
        <w:t xml:space="preserve">iasta </w:t>
      </w:r>
      <w:r w:rsidR="00116EAC">
        <w:rPr>
          <w:rFonts w:asciiTheme="minorHAnsi" w:hAnsiTheme="minorHAnsi" w:cstheme="minorHAnsi"/>
          <w:color w:val="000000"/>
          <w:sz w:val="22"/>
          <w:szCs w:val="22"/>
        </w:rPr>
        <w:t>Tomaszowa Mazowieckiego na lata 2</w:t>
      </w:r>
      <w:r w:rsidR="00E95BA3">
        <w:rPr>
          <w:rFonts w:asciiTheme="minorHAnsi" w:hAnsiTheme="minorHAnsi" w:cstheme="minorHAnsi"/>
          <w:color w:val="000000"/>
          <w:sz w:val="22"/>
          <w:szCs w:val="22"/>
        </w:rPr>
        <w:t>02</w:t>
      </w:r>
      <w:r w:rsidR="00116EAC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E95BA3">
        <w:rPr>
          <w:rFonts w:asciiTheme="minorHAnsi" w:hAnsiTheme="minorHAnsi" w:cstheme="minorHAnsi"/>
          <w:color w:val="000000"/>
          <w:sz w:val="22"/>
          <w:szCs w:val="22"/>
        </w:rPr>
        <w:t>-20</w:t>
      </w:r>
      <w:r w:rsidR="00116EAC">
        <w:rPr>
          <w:rFonts w:asciiTheme="minorHAnsi" w:hAnsiTheme="minorHAnsi" w:cstheme="minorHAnsi"/>
          <w:color w:val="000000"/>
          <w:sz w:val="22"/>
          <w:szCs w:val="22"/>
        </w:rPr>
        <w:t>30.</w:t>
      </w:r>
    </w:p>
    <w:p w14:paraId="09892BFF" w14:textId="6EE8E8AC" w:rsidR="00E67A7A" w:rsidRPr="00E67A7A" w:rsidRDefault="00116EAC" w:rsidP="00E67A7A">
      <w:pPr>
        <w:pStyle w:val="Normalny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Prezydent Miasta Tomaszowa Mazowieckiego</w:t>
      </w:r>
      <w:r w:rsidR="00E67A7A" w:rsidRPr="00E67A7A">
        <w:rPr>
          <w:rFonts w:asciiTheme="minorHAnsi" w:hAnsiTheme="minorHAnsi" w:cstheme="minorHAnsi"/>
          <w:color w:val="000000"/>
          <w:sz w:val="22"/>
          <w:szCs w:val="22"/>
        </w:rPr>
        <w:t xml:space="preserve"> działając na podstawie art.17 ust. 2 pkt 1) Ustawy z dnia 9 października 2015r. o rewitalizacji (</w:t>
      </w:r>
      <w:r w:rsidR="00E67A7A">
        <w:rPr>
          <w:rFonts w:asciiTheme="minorHAnsi" w:hAnsiTheme="minorHAnsi" w:cstheme="minorHAnsi"/>
          <w:color w:val="000000"/>
          <w:sz w:val="22"/>
          <w:szCs w:val="22"/>
        </w:rPr>
        <w:t xml:space="preserve">Dz. U. z 2021 r. </w:t>
      </w:r>
      <w:r w:rsidR="00E67A7A" w:rsidRPr="00E67A7A">
        <w:rPr>
          <w:rFonts w:asciiTheme="minorHAnsi" w:hAnsiTheme="minorHAnsi" w:cstheme="minorHAnsi"/>
          <w:color w:val="000000"/>
          <w:sz w:val="22"/>
          <w:szCs w:val="22"/>
        </w:rPr>
        <w:t xml:space="preserve">poz. 485), oraz Uchwały </w:t>
      </w:r>
      <w:r w:rsidR="00B67063" w:rsidRPr="00436032">
        <w:rPr>
          <w:rFonts w:asciiTheme="minorHAnsi" w:hAnsiTheme="minorHAnsi" w:cstheme="minorHAnsi"/>
          <w:color w:val="000000"/>
          <w:sz w:val="22"/>
          <w:szCs w:val="22"/>
        </w:rPr>
        <w:t>LXII/490/2022</w:t>
      </w:r>
      <w:r w:rsidR="00E67A7A" w:rsidRPr="00E67A7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36032">
        <w:rPr>
          <w:rFonts w:asciiTheme="minorHAnsi" w:hAnsiTheme="minorHAnsi" w:cstheme="minorHAnsi"/>
          <w:color w:val="000000"/>
          <w:sz w:val="22"/>
          <w:szCs w:val="22"/>
        </w:rPr>
        <w:t xml:space="preserve">z dnia 29 09.2022 r. </w:t>
      </w:r>
      <w:r w:rsidR="00E67A7A" w:rsidRPr="00E67A7A">
        <w:rPr>
          <w:rFonts w:asciiTheme="minorHAnsi" w:hAnsiTheme="minorHAnsi" w:cstheme="minorHAnsi"/>
          <w:color w:val="000000"/>
          <w:sz w:val="22"/>
          <w:szCs w:val="22"/>
        </w:rPr>
        <w:t xml:space="preserve">Rady </w:t>
      </w:r>
      <w:r>
        <w:rPr>
          <w:rFonts w:asciiTheme="minorHAnsi" w:hAnsiTheme="minorHAnsi" w:cstheme="minorHAnsi"/>
          <w:color w:val="000000"/>
          <w:sz w:val="22"/>
          <w:szCs w:val="22"/>
        </w:rPr>
        <w:t>Miejskiej</w:t>
      </w:r>
      <w:r w:rsidR="006F0DE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Tomaszowa Mazowieckiego</w:t>
      </w:r>
      <w:r w:rsidR="00E67A7A" w:rsidRPr="00E67A7A">
        <w:rPr>
          <w:rFonts w:asciiTheme="minorHAnsi" w:hAnsiTheme="minorHAnsi" w:cstheme="minorHAnsi"/>
          <w:color w:val="000000"/>
          <w:sz w:val="22"/>
          <w:szCs w:val="22"/>
        </w:rPr>
        <w:t xml:space="preserve"> z dnia </w:t>
      </w:r>
      <w:r w:rsidR="00B67063">
        <w:rPr>
          <w:rFonts w:asciiTheme="minorHAnsi" w:hAnsiTheme="minorHAnsi" w:cstheme="minorHAnsi"/>
          <w:color w:val="000000"/>
          <w:sz w:val="22"/>
          <w:szCs w:val="22"/>
        </w:rPr>
        <w:t xml:space="preserve">29.09.2022 </w:t>
      </w:r>
      <w:r w:rsidR="00E67A7A" w:rsidRPr="00E67A7A">
        <w:rPr>
          <w:rFonts w:asciiTheme="minorHAnsi" w:hAnsiTheme="minorHAnsi" w:cstheme="minorHAnsi"/>
          <w:color w:val="000000"/>
          <w:sz w:val="22"/>
          <w:szCs w:val="22"/>
        </w:rPr>
        <w:t xml:space="preserve">r. zawiadamia, że w dniu </w:t>
      </w:r>
      <w:r w:rsidR="00B67063">
        <w:rPr>
          <w:rFonts w:asciiTheme="minorHAnsi" w:hAnsiTheme="minorHAnsi" w:cstheme="minorHAnsi"/>
          <w:color w:val="000000"/>
          <w:sz w:val="22"/>
          <w:szCs w:val="22"/>
        </w:rPr>
        <w:t>27.10.2022 r.</w:t>
      </w:r>
      <w:r w:rsidR="00E67A7A" w:rsidRPr="00E67A7A">
        <w:rPr>
          <w:rFonts w:asciiTheme="minorHAnsi" w:hAnsiTheme="minorHAnsi" w:cstheme="minorHAnsi"/>
          <w:color w:val="000000"/>
          <w:sz w:val="22"/>
          <w:szCs w:val="22"/>
        </w:rPr>
        <w:t xml:space="preserve">, Rada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Miejska </w:t>
      </w:r>
      <w:r w:rsidR="00E67A7A" w:rsidRPr="00E67A7A">
        <w:rPr>
          <w:rFonts w:asciiTheme="minorHAnsi" w:hAnsiTheme="minorHAnsi" w:cstheme="minorHAnsi"/>
          <w:color w:val="000000"/>
          <w:sz w:val="22"/>
          <w:szCs w:val="22"/>
        </w:rPr>
        <w:t xml:space="preserve">przyjęła uchwałę </w:t>
      </w:r>
      <w:r w:rsidR="00B67063">
        <w:rPr>
          <w:rFonts w:asciiTheme="minorHAnsi" w:hAnsiTheme="minorHAnsi" w:cstheme="minorHAnsi"/>
          <w:color w:val="000000"/>
          <w:sz w:val="22"/>
          <w:szCs w:val="22"/>
        </w:rPr>
        <w:t>nr</w:t>
      </w:r>
      <w:r w:rsidR="00436032">
        <w:rPr>
          <w:rFonts w:asciiTheme="minorHAnsi" w:hAnsiTheme="minorHAnsi" w:cstheme="minorHAnsi"/>
          <w:color w:val="000000"/>
          <w:sz w:val="22"/>
          <w:szCs w:val="22"/>
        </w:rPr>
        <w:t xml:space="preserve"> LXIV/501/2022 </w:t>
      </w:r>
      <w:r w:rsidR="00E67A7A" w:rsidRPr="00E67A7A">
        <w:rPr>
          <w:rFonts w:asciiTheme="minorHAnsi" w:hAnsiTheme="minorHAnsi" w:cstheme="minorHAnsi"/>
          <w:color w:val="000000"/>
          <w:sz w:val="22"/>
          <w:szCs w:val="22"/>
        </w:rPr>
        <w:t xml:space="preserve">w sprawie przystąpienia do </w:t>
      </w:r>
      <w:r w:rsidR="00586628">
        <w:rPr>
          <w:rFonts w:asciiTheme="minorHAnsi" w:hAnsiTheme="minorHAnsi" w:cstheme="minorHAnsi"/>
          <w:color w:val="000000"/>
          <w:sz w:val="22"/>
          <w:szCs w:val="22"/>
        </w:rPr>
        <w:t>sporządzenia</w:t>
      </w:r>
      <w:r w:rsidR="00E67A7A" w:rsidRPr="00E67A7A">
        <w:rPr>
          <w:rFonts w:asciiTheme="minorHAnsi" w:hAnsiTheme="minorHAnsi" w:cstheme="minorHAnsi"/>
          <w:color w:val="000000"/>
          <w:sz w:val="22"/>
          <w:szCs w:val="22"/>
        </w:rPr>
        <w:t xml:space="preserve"> Gminn</w:t>
      </w:r>
      <w:r w:rsidR="00586628">
        <w:rPr>
          <w:rFonts w:asciiTheme="minorHAnsi" w:hAnsiTheme="minorHAnsi" w:cstheme="minorHAnsi"/>
          <w:color w:val="000000"/>
          <w:sz w:val="22"/>
          <w:szCs w:val="22"/>
        </w:rPr>
        <w:t>ego</w:t>
      </w:r>
      <w:r w:rsidR="00E67A7A" w:rsidRPr="00E67A7A">
        <w:rPr>
          <w:rFonts w:asciiTheme="minorHAnsi" w:hAnsiTheme="minorHAnsi" w:cstheme="minorHAnsi"/>
          <w:color w:val="000000"/>
          <w:sz w:val="22"/>
          <w:szCs w:val="22"/>
        </w:rPr>
        <w:t xml:space="preserve"> Program</w:t>
      </w:r>
      <w:r w:rsidR="00586628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E67A7A" w:rsidRPr="00E67A7A">
        <w:rPr>
          <w:rFonts w:asciiTheme="minorHAnsi" w:hAnsiTheme="minorHAnsi" w:cstheme="minorHAnsi"/>
          <w:color w:val="000000"/>
          <w:sz w:val="22"/>
          <w:szCs w:val="22"/>
        </w:rPr>
        <w:t xml:space="preserve"> Rewitalizacji </w:t>
      </w:r>
      <w:r>
        <w:rPr>
          <w:rFonts w:asciiTheme="minorHAnsi" w:hAnsiTheme="minorHAnsi" w:cstheme="minorHAnsi"/>
          <w:color w:val="000000"/>
          <w:sz w:val="22"/>
          <w:szCs w:val="22"/>
        </w:rPr>
        <w:t>miasta Tomaszowa Mazowieckiego na lata 2023-2030</w:t>
      </w:r>
      <w:r w:rsidR="006F0DE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E699506" w14:textId="77777777" w:rsidR="00E67A7A" w:rsidRPr="00E67A7A" w:rsidRDefault="00E67A7A" w:rsidP="00EB2E7C">
      <w:pPr>
        <w:pStyle w:val="Normalny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7A7A">
        <w:rPr>
          <w:rFonts w:asciiTheme="minorHAnsi" w:hAnsiTheme="minorHAnsi" w:cstheme="minorHAnsi"/>
          <w:color w:val="000000"/>
          <w:sz w:val="22"/>
          <w:szCs w:val="22"/>
        </w:rPr>
        <w:t xml:space="preserve">W związku z wejściem w życie ustawy z dnia 9 października 2015 r. o rewitalizacji, która określa zasady oraz tryb przygotowywania, prowadzenia i oceny rewitalizacji, przygotowanie, koordynowanie </w:t>
      </w:r>
      <w:r w:rsidR="00B11412">
        <w:rPr>
          <w:rFonts w:asciiTheme="minorHAnsi" w:hAnsiTheme="minorHAnsi" w:cstheme="minorHAnsi"/>
          <w:color w:val="000000"/>
          <w:sz w:val="22"/>
          <w:szCs w:val="22"/>
        </w:rPr>
        <w:t>i </w:t>
      </w:r>
      <w:r w:rsidRPr="00E67A7A">
        <w:rPr>
          <w:rFonts w:asciiTheme="minorHAnsi" w:hAnsiTheme="minorHAnsi" w:cstheme="minorHAnsi"/>
          <w:color w:val="000000"/>
          <w:sz w:val="22"/>
          <w:szCs w:val="22"/>
        </w:rPr>
        <w:t xml:space="preserve">tworzenie warunków do prowadzenia rewitalizacji, a także jej prowadzenie w zakresie własności gminy, zostało uznane za zadanie własne. Chcąc w skuteczny, długofalowy i kompleksowy sposób zapobiegać negatywnym zjawiskom, występujących na terenie </w:t>
      </w:r>
      <w:r w:rsidR="00116EAC">
        <w:rPr>
          <w:rFonts w:asciiTheme="minorHAnsi" w:hAnsiTheme="minorHAnsi" w:cstheme="minorHAnsi"/>
          <w:color w:val="000000"/>
          <w:sz w:val="22"/>
          <w:szCs w:val="22"/>
        </w:rPr>
        <w:t>miasta Tomaszowa Mazowieckiego</w:t>
      </w:r>
      <w:r w:rsidRPr="00E67A7A">
        <w:rPr>
          <w:rFonts w:asciiTheme="minorHAnsi" w:hAnsiTheme="minorHAnsi" w:cstheme="minorHAnsi"/>
          <w:color w:val="000000"/>
          <w:sz w:val="22"/>
          <w:szCs w:val="22"/>
        </w:rPr>
        <w:t>, konieczne jest podjęcie działań zmierzających do powstrzymania lub zapobiegania procesom degradacji. W tym celu uznaje się niezbędne opracowanie i uchwalenie Gminnego Programu Rewitalizacji.</w:t>
      </w:r>
    </w:p>
    <w:p w14:paraId="66F206C8" w14:textId="35CA768C" w:rsidR="00B67063" w:rsidRDefault="00B67063" w:rsidP="00B67063">
      <w:pPr>
        <w:spacing w:line="276" w:lineRule="auto"/>
        <w:jc w:val="both"/>
      </w:pPr>
      <w:r>
        <w:t>Gminny Program</w:t>
      </w:r>
      <w:r w:rsidRPr="00421F05">
        <w:t xml:space="preserve"> Rewitalizacji</w:t>
      </w:r>
      <w:r>
        <w:t xml:space="preserve"> </w:t>
      </w:r>
      <w:r w:rsidRPr="003A4293">
        <w:t>miasta Tomaszowa Mazowieckiego na lata 2023-2030</w:t>
      </w:r>
      <w:r w:rsidRPr="00421F05">
        <w:t xml:space="preserve"> </w:t>
      </w:r>
      <w:r>
        <w:t xml:space="preserve">stanowić będzie podstawowe </w:t>
      </w:r>
      <w:r w:rsidR="001978E2">
        <w:t xml:space="preserve">i strategiczne </w:t>
      </w:r>
      <w:r>
        <w:t xml:space="preserve">narzędzie prowadzenia zintegrowanych działań polegających na wyprowadzania ze stanu kryzysowego obszaru rewitalizacji, prowadzonych w sposób kompleksowy na rzecz lokalnej społeczności, przestrzeni i gospodarki, w kontekście wykorzystania funduszy strukturalnych na lata 2021-2027 oraz innych źródeł finansowania z udziałem wkładu własnego beneficjentów. </w:t>
      </w:r>
    </w:p>
    <w:p w14:paraId="60887B8F" w14:textId="73B1B831" w:rsidR="001978E2" w:rsidRDefault="001978E2" w:rsidP="00B67063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B67063" w:rsidRPr="00711385">
        <w:rPr>
          <w:rFonts w:cstheme="minorHAnsi"/>
        </w:rPr>
        <w:t>adani</w:t>
      </w:r>
      <w:r>
        <w:rPr>
          <w:rFonts w:cstheme="minorHAnsi"/>
        </w:rPr>
        <w:t>e</w:t>
      </w:r>
      <w:r w:rsidR="00B67063" w:rsidRPr="00711385">
        <w:rPr>
          <w:rFonts w:cstheme="minorHAnsi"/>
        </w:rPr>
        <w:t xml:space="preserve"> </w:t>
      </w:r>
      <w:r>
        <w:rPr>
          <w:rFonts w:cstheme="minorHAnsi"/>
        </w:rPr>
        <w:t xml:space="preserve">realizowane jest </w:t>
      </w:r>
      <w:r w:rsidR="00B67063" w:rsidRPr="00711385">
        <w:rPr>
          <w:rFonts w:cstheme="minorHAnsi"/>
        </w:rPr>
        <w:t>w ramach projektu pn. „Tomaszów Mazowiecki – opracowanie dokumentacji w ramach wsparcia rozwoju miast POPT 2014-2020” współfinansowanego ze środków Unii Europejskiej w ramach  Programu Operacyjnego Pomoc Techniczna 2014 – 2020</w:t>
      </w:r>
      <w:r>
        <w:rPr>
          <w:rFonts w:cstheme="minorHAnsi"/>
        </w:rPr>
        <w:t>.</w:t>
      </w:r>
    </w:p>
    <w:p w14:paraId="6386FAA4" w14:textId="47EDD885" w:rsidR="00E67A7A" w:rsidRPr="00436032" w:rsidRDefault="00E67A7A" w:rsidP="00EB2E7C">
      <w:pPr>
        <w:pStyle w:val="Normalny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36032">
        <w:rPr>
          <w:rFonts w:asciiTheme="minorHAnsi" w:hAnsiTheme="minorHAnsi" w:cstheme="minorHAnsi"/>
          <w:color w:val="000000"/>
          <w:sz w:val="22"/>
          <w:szCs w:val="22"/>
        </w:rPr>
        <w:t>Procedura opracowania i uchwalenia Gminnego Programu Rewitalizacji jest wieloetapowa i wymaga kolejno następujących działań:</w:t>
      </w:r>
    </w:p>
    <w:p w14:paraId="4C4A6255" w14:textId="77777777" w:rsidR="00E67A7A" w:rsidRPr="00436032" w:rsidRDefault="00E67A7A" w:rsidP="00EB2E7C">
      <w:pPr>
        <w:pStyle w:val="Normalny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36032">
        <w:rPr>
          <w:rFonts w:asciiTheme="minorHAnsi" w:hAnsiTheme="minorHAnsi" w:cstheme="minorHAnsi"/>
          <w:color w:val="000000"/>
          <w:sz w:val="22"/>
          <w:szCs w:val="22"/>
        </w:rPr>
        <w:t xml:space="preserve">1. Rada </w:t>
      </w:r>
      <w:r w:rsidR="00116EAC" w:rsidRPr="00436032">
        <w:rPr>
          <w:rFonts w:asciiTheme="minorHAnsi" w:hAnsiTheme="minorHAnsi" w:cstheme="minorHAnsi"/>
          <w:color w:val="000000"/>
          <w:sz w:val="22"/>
          <w:szCs w:val="22"/>
        </w:rPr>
        <w:t>Miejska Tomasza Mazowieckiego</w:t>
      </w:r>
      <w:r w:rsidRPr="00436032">
        <w:rPr>
          <w:rFonts w:asciiTheme="minorHAnsi" w:hAnsiTheme="minorHAnsi" w:cstheme="minorHAnsi"/>
          <w:color w:val="000000"/>
          <w:sz w:val="22"/>
          <w:szCs w:val="22"/>
        </w:rPr>
        <w:t xml:space="preserve">, z własnej inicjatywy albo na wniosek </w:t>
      </w:r>
      <w:r w:rsidR="00116EAC" w:rsidRPr="00436032">
        <w:rPr>
          <w:rFonts w:asciiTheme="minorHAnsi" w:hAnsiTheme="minorHAnsi" w:cstheme="minorHAnsi"/>
          <w:color w:val="000000"/>
          <w:sz w:val="22"/>
          <w:szCs w:val="22"/>
        </w:rPr>
        <w:t>Prezydenta</w:t>
      </w:r>
      <w:r w:rsidR="006F0DE9" w:rsidRPr="00436032">
        <w:rPr>
          <w:rFonts w:asciiTheme="minorHAnsi" w:hAnsiTheme="minorHAnsi" w:cstheme="minorHAnsi"/>
          <w:color w:val="000000"/>
          <w:sz w:val="22"/>
          <w:szCs w:val="22"/>
        </w:rPr>
        <w:t>, podejmuje uchwałę o </w:t>
      </w:r>
      <w:r w:rsidRPr="00436032">
        <w:rPr>
          <w:rFonts w:asciiTheme="minorHAnsi" w:hAnsiTheme="minorHAnsi" w:cstheme="minorHAnsi"/>
          <w:color w:val="000000"/>
          <w:sz w:val="22"/>
          <w:szCs w:val="22"/>
        </w:rPr>
        <w:t>przystąpieniu do sporządzenia Gminnego Programu Rewitalizacji.</w:t>
      </w:r>
    </w:p>
    <w:p w14:paraId="008D1A50" w14:textId="77777777" w:rsidR="00EB2E7C" w:rsidRPr="00436032" w:rsidRDefault="00116EAC" w:rsidP="00EB2E7C">
      <w:pPr>
        <w:pStyle w:val="Normalny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36032">
        <w:rPr>
          <w:rFonts w:asciiTheme="minorHAnsi" w:hAnsiTheme="minorHAnsi" w:cstheme="minorHAnsi"/>
          <w:color w:val="000000"/>
          <w:sz w:val="22"/>
          <w:szCs w:val="22"/>
        </w:rPr>
        <w:t>2. Prezydent</w:t>
      </w:r>
      <w:r w:rsidR="00E67A7A" w:rsidRPr="00436032">
        <w:rPr>
          <w:rFonts w:asciiTheme="minorHAnsi" w:hAnsiTheme="minorHAnsi" w:cstheme="minorHAnsi"/>
          <w:color w:val="000000"/>
          <w:sz w:val="22"/>
          <w:szCs w:val="22"/>
        </w:rPr>
        <w:t>, po podjęciu przez Radę M</w:t>
      </w:r>
      <w:r w:rsidRPr="00436032">
        <w:rPr>
          <w:rFonts w:asciiTheme="minorHAnsi" w:hAnsiTheme="minorHAnsi" w:cstheme="minorHAnsi"/>
          <w:color w:val="000000"/>
          <w:sz w:val="22"/>
          <w:szCs w:val="22"/>
        </w:rPr>
        <w:t>iejską</w:t>
      </w:r>
      <w:r w:rsidR="00E67A7A" w:rsidRPr="00436032">
        <w:rPr>
          <w:rFonts w:asciiTheme="minorHAnsi" w:hAnsiTheme="minorHAnsi" w:cstheme="minorHAnsi"/>
          <w:color w:val="000000"/>
          <w:sz w:val="22"/>
          <w:szCs w:val="22"/>
        </w:rPr>
        <w:t xml:space="preserve"> uchwały o przystąpieniu do sporządzenia Gminnego Programu Rewitalizacji, kolejno:</w:t>
      </w:r>
    </w:p>
    <w:p w14:paraId="5CAB4147" w14:textId="3A26E0DC" w:rsidR="007D73A9" w:rsidRPr="00436032" w:rsidRDefault="00E67A7A" w:rsidP="00EB2E7C">
      <w:pPr>
        <w:pStyle w:val="Normalny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36032">
        <w:rPr>
          <w:rFonts w:asciiTheme="minorHAnsi" w:hAnsiTheme="minorHAnsi" w:cstheme="minorHAnsi"/>
          <w:color w:val="000000"/>
          <w:sz w:val="22"/>
          <w:szCs w:val="22"/>
        </w:rPr>
        <w:lastRenderedPageBreak/>
        <w:t>1)</w:t>
      </w:r>
      <w:r w:rsidR="00554CD5" w:rsidRPr="004360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36032">
        <w:rPr>
          <w:rFonts w:asciiTheme="minorHAnsi" w:hAnsiTheme="minorHAnsi" w:cstheme="minorHAnsi"/>
          <w:color w:val="000000"/>
          <w:sz w:val="22"/>
          <w:szCs w:val="22"/>
        </w:rPr>
        <w:t xml:space="preserve">ogłasza informację o podjęciu uchwały o przystąpieniu do porządzenia Gminnego Programu Rewitalizacji na stronie podmiotowej gminy w Biuletynie Informacji </w:t>
      </w:r>
      <w:r w:rsidR="007D73A9" w:rsidRPr="00436032">
        <w:rPr>
          <w:rFonts w:asciiTheme="minorHAnsi" w:hAnsiTheme="minorHAnsi" w:cstheme="minorHAnsi"/>
          <w:color w:val="000000"/>
          <w:sz w:val="22"/>
          <w:szCs w:val="22"/>
        </w:rPr>
        <w:t xml:space="preserve">Publicznej, w sposób zwyczajowo </w:t>
      </w:r>
      <w:r w:rsidRPr="00436032">
        <w:rPr>
          <w:rFonts w:asciiTheme="minorHAnsi" w:hAnsiTheme="minorHAnsi" w:cstheme="minorHAnsi"/>
          <w:color w:val="000000"/>
          <w:sz w:val="22"/>
          <w:szCs w:val="22"/>
        </w:rPr>
        <w:t>przyjęty w danej miejscowości, w prasie lokal</w:t>
      </w:r>
      <w:r w:rsidR="007D73A9" w:rsidRPr="00436032">
        <w:rPr>
          <w:rFonts w:asciiTheme="minorHAnsi" w:hAnsiTheme="minorHAnsi" w:cstheme="minorHAnsi"/>
          <w:color w:val="000000"/>
          <w:sz w:val="22"/>
          <w:szCs w:val="22"/>
        </w:rPr>
        <w:t>nej oraz poprzez obwieszczenie;</w:t>
      </w:r>
    </w:p>
    <w:p w14:paraId="30F417F0" w14:textId="3332B47F" w:rsidR="007D73A9" w:rsidRPr="00436032" w:rsidRDefault="00E67A7A" w:rsidP="00EB2E7C">
      <w:pPr>
        <w:pStyle w:val="Normalny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36032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554CD5" w:rsidRPr="004360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36032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1978E2" w:rsidRPr="004360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36032">
        <w:rPr>
          <w:rFonts w:asciiTheme="minorHAnsi" w:hAnsiTheme="minorHAnsi" w:cstheme="minorHAnsi"/>
          <w:color w:val="000000"/>
          <w:sz w:val="22"/>
          <w:szCs w:val="22"/>
        </w:rPr>
        <w:t>sporządza projekt G</w:t>
      </w:r>
      <w:r w:rsidR="007D73A9" w:rsidRPr="00436032">
        <w:rPr>
          <w:rFonts w:asciiTheme="minorHAnsi" w:hAnsiTheme="minorHAnsi" w:cstheme="minorHAnsi"/>
          <w:color w:val="000000"/>
          <w:sz w:val="22"/>
          <w:szCs w:val="22"/>
        </w:rPr>
        <w:t>minnego Programu Rewitalizacji;</w:t>
      </w:r>
    </w:p>
    <w:p w14:paraId="1F470F2E" w14:textId="692A125D" w:rsidR="007D73A9" w:rsidRPr="00436032" w:rsidRDefault="00E67A7A" w:rsidP="00EB2E7C">
      <w:pPr>
        <w:pStyle w:val="Normalny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36032">
        <w:rPr>
          <w:rFonts w:asciiTheme="minorHAnsi" w:hAnsiTheme="minorHAnsi" w:cstheme="minorHAnsi"/>
          <w:color w:val="000000"/>
          <w:sz w:val="22"/>
          <w:szCs w:val="22"/>
        </w:rPr>
        <w:t>3)</w:t>
      </w:r>
      <w:r w:rsidR="00554CD5" w:rsidRPr="004360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36032">
        <w:rPr>
          <w:rFonts w:asciiTheme="minorHAnsi" w:hAnsiTheme="minorHAnsi" w:cstheme="minorHAnsi"/>
          <w:color w:val="000000"/>
          <w:sz w:val="22"/>
          <w:szCs w:val="22"/>
        </w:rPr>
        <w:t>przeprowadza konsultacje społeczne projektu G</w:t>
      </w:r>
      <w:r w:rsidR="007D73A9" w:rsidRPr="00436032">
        <w:rPr>
          <w:rFonts w:asciiTheme="minorHAnsi" w:hAnsiTheme="minorHAnsi" w:cstheme="minorHAnsi"/>
          <w:color w:val="000000"/>
          <w:sz w:val="22"/>
          <w:szCs w:val="22"/>
        </w:rPr>
        <w:t>minnego Programu Rewitalizacji;</w:t>
      </w:r>
    </w:p>
    <w:p w14:paraId="041E2C02" w14:textId="0E0F71AC" w:rsidR="007D73A9" w:rsidRPr="00436032" w:rsidRDefault="00E67A7A" w:rsidP="00EB2E7C">
      <w:pPr>
        <w:pStyle w:val="Normalny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36032">
        <w:rPr>
          <w:rFonts w:asciiTheme="minorHAnsi" w:hAnsiTheme="minorHAnsi" w:cstheme="minorHAnsi"/>
          <w:color w:val="000000"/>
          <w:sz w:val="22"/>
          <w:szCs w:val="22"/>
        </w:rPr>
        <w:t>4)</w:t>
      </w:r>
      <w:r w:rsidR="00554CD5" w:rsidRPr="004360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36032">
        <w:rPr>
          <w:rFonts w:asciiTheme="minorHAnsi" w:hAnsiTheme="minorHAnsi" w:cstheme="minorHAnsi"/>
          <w:color w:val="000000"/>
          <w:sz w:val="22"/>
          <w:szCs w:val="22"/>
        </w:rPr>
        <w:t>występuje o zaopiniowanie projektu G</w:t>
      </w:r>
      <w:r w:rsidR="007D73A9" w:rsidRPr="00436032">
        <w:rPr>
          <w:rFonts w:asciiTheme="minorHAnsi" w:hAnsiTheme="minorHAnsi" w:cstheme="minorHAnsi"/>
          <w:color w:val="000000"/>
          <w:sz w:val="22"/>
          <w:szCs w:val="22"/>
        </w:rPr>
        <w:t>minnego Programu Rewitalizacji;</w:t>
      </w:r>
    </w:p>
    <w:p w14:paraId="148B0978" w14:textId="3B434B99" w:rsidR="00E67A7A" w:rsidRPr="00E67A7A" w:rsidRDefault="00E67A7A" w:rsidP="00EB2E7C">
      <w:pPr>
        <w:pStyle w:val="Normalny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36032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554CD5" w:rsidRPr="004360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36032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1978E2" w:rsidRPr="004360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36032">
        <w:rPr>
          <w:rFonts w:asciiTheme="minorHAnsi" w:hAnsiTheme="minorHAnsi" w:cstheme="minorHAnsi"/>
          <w:color w:val="000000"/>
          <w:sz w:val="22"/>
          <w:szCs w:val="22"/>
        </w:rPr>
        <w:t>wprowadza zmiany wynikające z przeprowadzonych konsultacji społecznych i uzyskanych opinii oraz przedstawia Radzie M</w:t>
      </w:r>
      <w:r w:rsidR="00116EAC" w:rsidRPr="00436032">
        <w:rPr>
          <w:rFonts w:asciiTheme="minorHAnsi" w:hAnsiTheme="minorHAnsi" w:cstheme="minorHAnsi"/>
          <w:color w:val="000000"/>
          <w:sz w:val="22"/>
          <w:szCs w:val="22"/>
        </w:rPr>
        <w:t>iejskiej</w:t>
      </w:r>
      <w:r w:rsidRPr="00436032">
        <w:rPr>
          <w:rFonts w:asciiTheme="minorHAnsi" w:hAnsiTheme="minorHAnsi" w:cstheme="minorHAnsi"/>
          <w:color w:val="000000"/>
          <w:sz w:val="22"/>
          <w:szCs w:val="22"/>
        </w:rPr>
        <w:t xml:space="preserve"> do uchwalenia projekt Gminnego Programu Rewitalizacji.</w:t>
      </w:r>
    </w:p>
    <w:p w14:paraId="34F6F1AC" w14:textId="0B8FFCD5" w:rsidR="00E67A7A" w:rsidRDefault="00E67A7A" w:rsidP="00EB2E7C">
      <w:pPr>
        <w:pStyle w:val="Normalny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7A7A">
        <w:rPr>
          <w:rFonts w:asciiTheme="minorHAnsi" w:hAnsiTheme="minorHAnsi" w:cstheme="minorHAnsi"/>
          <w:color w:val="000000"/>
          <w:sz w:val="22"/>
          <w:szCs w:val="22"/>
        </w:rPr>
        <w:t xml:space="preserve">Projekt Gminnego Programu Rewitalizacji </w:t>
      </w:r>
      <w:r w:rsidR="00116EAC">
        <w:rPr>
          <w:rFonts w:asciiTheme="minorHAnsi" w:hAnsiTheme="minorHAnsi" w:cstheme="minorHAnsi"/>
          <w:color w:val="000000"/>
          <w:sz w:val="22"/>
          <w:szCs w:val="22"/>
        </w:rPr>
        <w:t>miasta Tomaszowa Mazowieckiego na lata 2023-2030</w:t>
      </w:r>
      <w:r w:rsidR="006F0DE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67A7A">
        <w:rPr>
          <w:rFonts w:asciiTheme="minorHAnsi" w:hAnsiTheme="minorHAnsi" w:cstheme="minorHAnsi"/>
          <w:color w:val="000000"/>
          <w:sz w:val="22"/>
          <w:szCs w:val="22"/>
        </w:rPr>
        <w:t>zostanie poddany konsultacjom społecznym, podczas których interesariusze rewitalizacji będą mogli zgłaszać swoje uwagi.</w:t>
      </w:r>
    </w:p>
    <w:p w14:paraId="2DE33EF0" w14:textId="01F24293" w:rsidR="002E3B5C" w:rsidRDefault="002E3B5C" w:rsidP="00EB2E7C">
      <w:pPr>
        <w:pStyle w:val="Normalny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5F0BC85" w14:textId="7FBE7ACE" w:rsidR="002E3B5C" w:rsidRPr="00E67A7A" w:rsidRDefault="002E3B5C" w:rsidP="002E3B5C">
      <w:pPr>
        <w:pStyle w:val="NormalnyWeb"/>
        <w:spacing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Prezydent Miasta Tomaszowa Mazowieckiego</w:t>
      </w:r>
    </w:p>
    <w:sectPr w:rsidR="002E3B5C" w:rsidRPr="00E67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7A"/>
    <w:rsid w:val="00116EAC"/>
    <w:rsid w:val="001978E2"/>
    <w:rsid w:val="00214F7E"/>
    <w:rsid w:val="002E3B5C"/>
    <w:rsid w:val="00436032"/>
    <w:rsid w:val="004B7379"/>
    <w:rsid w:val="00554CD5"/>
    <w:rsid w:val="00586628"/>
    <w:rsid w:val="006F0DE9"/>
    <w:rsid w:val="007646C6"/>
    <w:rsid w:val="007D73A9"/>
    <w:rsid w:val="008C01B7"/>
    <w:rsid w:val="00B11412"/>
    <w:rsid w:val="00B67063"/>
    <w:rsid w:val="00C75EFA"/>
    <w:rsid w:val="00DE3101"/>
    <w:rsid w:val="00E67A7A"/>
    <w:rsid w:val="00E95BA3"/>
    <w:rsid w:val="00EB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3C81"/>
  <w15:chartTrackingRefBased/>
  <w15:docId w15:val="{8BB02FE5-542A-4170-B579-F16268DB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7A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Piotr Gajda</cp:lastModifiedBy>
  <cp:revision>2</cp:revision>
  <cp:lastPrinted>2022-11-02T08:13:00Z</cp:lastPrinted>
  <dcterms:created xsi:type="dcterms:W3CDTF">2022-11-03T10:05:00Z</dcterms:created>
  <dcterms:modified xsi:type="dcterms:W3CDTF">2022-11-03T10:05:00Z</dcterms:modified>
</cp:coreProperties>
</file>